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4C" w:rsidRPr="00FD34EA" w:rsidRDefault="00A31F93" w:rsidP="00E11F4C">
      <w:pPr>
        <w:jc w:val="center"/>
        <w:rPr>
          <w:rFonts w:ascii="Calibri" w:hAnsi="Calibri" w:cs="Calibri"/>
          <w:b/>
          <w:sz w:val="2"/>
        </w:rPr>
      </w:pPr>
      <w:r w:rsidRPr="00AF49D7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5A481C9" wp14:editId="6313ACB9">
            <wp:simplePos x="0" y="0"/>
            <wp:positionH relativeFrom="margin">
              <wp:align>center</wp:align>
            </wp:positionH>
            <wp:positionV relativeFrom="margin">
              <wp:posOffset>-100330</wp:posOffset>
            </wp:positionV>
            <wp:extent cx="5981700" cy="14763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"/>
                    <a:stretch/>
                  </pic:blipFill>
                  <pic:spPr bwMode="auto">
                    <a:xfrm>
                      <a:off x="0" y="0"/>
                      <a:ext cx="59817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F4C" w:rsidRPr="00AF49D7">
        <w:rPr>
          <w:rFonts w:ascii="Calibri" w:hAnsi="Calibri" w:cs="Calibri"/>
          <w:b/>
        </w:rPr>
        <w:t xml:space="preserve"> </w:t>
      </w:r>
    </w:p>
    <w:p w:rsidR="00930692" w:rsidRPr="00AF49D7" w:rsidRDefault="00FD34EA" w:rsidP="00930692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Chargé d’études de prix</w:t>
      </w:r>
      <w:r w:rsidR="00A756BD" w:rsidRPr="00AF49D7">
        <w:rPr>
          <w:rFonts w:ascii="Calibri" w:hAnsi="Calibri" w:cs="Calibri"/>
          <w:b/>
        </w:rPr>
        <w:t xml:space="preserve"> Travaux Services (F/H</w:t>
      </w:r>
      <w:r w:rsidR="00930692" w:rsidRPr="00AF49D7">
        <w:rPr>
          <w:rFonts w:ascii="Calibri" w:hAnsi="Calibri" w:cs="Calibri"/>
          <w:b/>
        </w:rPr>
        <w:t>)</w:t>
      </w:r>
    </w:p>
    <w:p w:rsidR="00930692" w:rsidRPr="00FD34EA" w:rsidRDefault="00930692" w:rsidP="00FD34EA">
      <w:pPr>
        <w:spacing w:after="0"/>
        <w:jc w:val="center"/>
        <w:rPr>
          <w:rFonts w:ascii="Calibri" w:hAnsi="Calibri" w:cs="Calibri"/>
          <w:b/>
        </w:rPr>
      </w:pPr>
      <w:r w:rsidRPr="00AF49D7">
        <w:rPr>
          <w:rFonts w:ascii="Calibri" w:hAnsi="Calibri" w:cs="Calibri"/>
          <w:b/>
        </w:rPr>
        <w:t xml:space="preserve">Basé </w:t>
      </w:r>
      <w:r w:rsidR="005C444B" w:rsidRPr="00AF49D7">
        <w:rPr>
          <w:rFonts w:ascii="Calibri" w:hAnsi="Calibri" w:cs="Calibri"/>
          <w:b/>
        </w:rPr>
        <w:t xml:space="preserve">à </w:t>
      </w:r>
      <w:r w:rsidR="00A756BD" w:rsidRPr="00AF49D7">
        <w:rPr>
          <w:rFonts w:ascii="Calibri" w:hAnsi="Calibri" w:cs="Calibri"/>
          <w:b/>
        </w:rPr>
        <w:t xml:space="preserve">Nantes </w:t>
      </w:r>
      <w:r w:rsidRPr="00AF49D7">
        <w:rPr>
          <w:rFonts w:ascii="Calibri" w:hAnsi="Calibri" w:cs="Calibri"/>
          <w:b/>
        </w:rPr>
        <w:t>– CDI</w:t>
      </w:r>
      <w:bookmarkStart w:id="0" w:name="_GoBack"/>
      <w:bookmarkEnd w:id="0"/>
    </w:p>
    <w:p w:rsidR="00AF49D7" w:rsidRPr="00AF49D7" w:rsidRDefault="00AF49D7" w:rsidP="00AF49D7">
      <w:pPr>
        <w:pStyle w:val="NormalWeb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>Vous avez la volonté de participer à des projets de construction techniques et diversifiés, au sein d’une équipe performante et conviviale ? Eiffage Construction mêle les avantages d’un major européen tout en conservant les valeurs d’une entreprise locale à taille humaine.</w:t>
      </w:r>
    </w:p>
    <w:p w:rsidR="00AF49D7" w:rsidRPr="00AF49D7" w:rsidRDefault="00AF49D7" w:rsidP="00AF49D7">
      <w:pPr>
        <w:pStyle w:val="NormalWeb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 xml:space="preserve">C’est dans ce cadre que l’établissement Eiffage Construction de Nantes recrute </w:t>
      </w:r>
      <w:r w:rsidRPr="00AF49D7">
        <w:rPr>
          <w:rFonts w:ascii="Calibri" w:hAnsi="Calibri" w:cs="Calibri"/>
          <w:b/>
          <w:bCs/>
          <w:sz w:val="20"/>
          <w:szCs w:val="20"/>
        </w:rPr>
        <w:t>un(e) chargé(e) d’études de prix</w:t>
      </w:r>
      <w:r w:rsidRPr="00AF49D7">
        <w:rPr>
          <w:rFonts w:ascii="Calibri" w:hAnsi="Calibri" w:cs="Calibri"/>
          <w:sz w:val="20"/>
          <w:szCs w:val="20"/>
        </w:rPr>
        <w:t xml:space="preserve"> dédié(e) pour l’activité Travaux Services de Nantes.</w:t>
      </w:r>
    </w:p>
    <w:p w:rsidR="00AF49D7" w:rsidRPr="00AF49D7" w:rsidRDefault="00AF49D7" w:rsidP="00AF49D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gramStart"/>
      <w:r w:rsidRPr="00AF49D7">
        <w:rPr>
          <w:rFonts w:ascii="Calibri" w:hAnsi="Calibri" w:cs="Calibri"/>
          <w:b/>
          <w:bCs/>
          <w:sz w:val="20"/>
          <w:szCs w:val="20"/>
        </w:rPr>
        <w:t>Localisation  géographique</w:t>
      </w:r>
      <w:proofErr w:type="gramEnd"/>
      <w:r w:rsidRPr="00AF49D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AF49D7">
        <w:rPr>
          <w:rFonts w:ascii="Calibri" w:hAnsi="Calibri" w:cs="Calibri"/>
          <w:sz w:val="20"/>
          <w:szCs w:val="20"/>
        </w:rPr>
        <w:t>Basé à Nantes, votre rayonnement géographique est la Loire Atlantique et la Vendée</w:t>
      </w:r>
    </w:p>
    <w:p w:rsidR="00AF49D7" w:rsidRPr="00AF49D7" w:rsidRDefault="00AF49D7" w:rsidP="00AF49D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b/>
          <w:bCs/>
          <w:sz w:val="20"/>
          <w:szCs w:val="20"/>
        </w:rPr>
        <w:t>Type de contrat : CDI</w:t>
      </w:r>
    </w:p>
    <w:p w:rsidR="00AF49D7" w:rsidRPr="00AF49D7" w:rsidRDefault="00AF49D7" w:rsidP="00AF49D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b/>
          <w:bCs/>
          <w:sz w:val="20"/>
          <w:szCs w:val="20"/>
        </w:rPr>
        <w:t>Système de rémunération avantageux et participatif </w:t>
      </w:r>
      <w:r w:rsidRPr="00AF49D7">
        <w:rPr>
          <w:rFonts w:ascii="Calibri" w:hAnsi="Calibri" w:cs="Calibri"/>
          <w:sz w:val="20"/>
          <w:szCs w:val="20"/>
        </w:rPr>
        <w:t>:</w:t>
      </w:r>
    </w:p>
    <w:p w:rsidR="00AF49D7" w:rsidRPr="00AF49D7" w:rsidRDefault="00AF49D7" w:rsidP="00AF49D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>Salaire sur 13.3 mois, Participation et Intéressement, Actionnariat salarié</w:t>
      </w:r>
    </w:p>
    <w:p w:rsidR="00AF49D7" w:rsidRPr="00AF49D7" w:rsidRDefault="00AF49D7" w:rsidP="00AF49D7">
      <w:pPr>
        <w:pStyle w:val="NormalWeb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b/>
          <w:bCs/>
          <w:sz w:val="20"/>
          <w:szCs w:val="20"/>
        </w:rPr>
        <w:t>Missions du poste</w:t>
      </w:r>
    </w:p>
    <w:p w:rsidR="00AF49D7" w:rsidRPr="00AF49D7" w:rsidRDefault="00AF49D7" w:rsidP="00AF49D7">
      <w:pPr>
        <w:pStyle w:val="NormalWeb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 xml:space="preserve">Vous serez rattaché(e) à l’équipe Travaux Services constituée d’une vingtaine de collaborateurs. Les Travaux Services chez </w:t>
      </w:r>
      <w:r w:rsidR="003A5618" w:rsidRPr="00AF49D7">
        <w:rPr>
          <w:rFonts w:ascii="Calibri" w:hAnsi="Calibri" w:cs="Calibri"/>
          <w:sz w:val="20"/>
          <w:szCs w:val="20"/>
        </w:rPr>
        <w:t>EIFFAGE</w:t>
      </w:r>
      <w:r w:rsidRPr="00AF49D7">
        <w:rPr>
          <w:rFonts w:ascii="Calibri" w:hAnsi="Calibri" w:cs="Calibri"/>
          <w:sz w:val="20"/>
          <w:szCs w:val="20"/>
        </w:rPr>
        <w:t xml:space="preserve"> sont les projets de proximité que nous réalisons en milieu contraint, type industriel, scolaire, tertiaire, hospitalier etc. Les projets sont tous très différents et la rotation des projets est rapide.</w:t>
      </w:r>
    </w:p>
    <w:p w:rsidR="00AF49D7" w:rsidRPr="00AF49D7" w:rsidRDefault="00AF49D7" w:rsidP="00AF49D7">
      <w:pPr>
        <w:pStyle w:val="NormalWeb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>Votre rôle sera complet dans l’accompagnement du besoin du client et la réalisation d’une offre en adéquation, avec votre intervention aux étapes suivantes :</w:t>
      </w:r>
    </w:p>
    <w:p w:rsidR="00AF49D7" w:rsidRPr="00AF49D7" w:rsidRDefault="00AF49D7" w:rsidP="00AF49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 xml:space="preserve">L’analyse et le recueil des informations nécessaires au chiffrage (visites de sites, analyses des </w:t>
      </w:r>
      <w:proofErr w:type="gramStart"/>
      <w:r w:rsidRPr="00AF49D7">
        <w:rPr>
          <w:rFonts w:ascii="Calibri" w:hAnsi="Calibri" w:cs="Calibri"/>
          <w:sz w:val="20"/>
          <w:szCs w:val="20"/>
        </w:rPr>
        <w:t>pièces..</w:t>
      </w:r>
      <w:proofErr w:type="gramEnd"/>
      <w:r w:rsidRPr="00AF49D7">
        <w:rPr>
          <w:rFonts w:ascii="Calibri" w:hAnsi="Calibri" w:cs="Calibri"/>
          <w:sz w:val="20"/>
          <w:szCs w:val="20"/>
        </w:rPr>
        <w:t>)</w:t>
      </w:r>
    </w:p>
    <w:p w:rsidR="00AF49D7" w:rsidRPr="00AF49D7" w:rsidRDefault="00AF49D7" w:rsidP="00AF49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>La consultation de partenaires pour les travaux spécifiques</w:t>
      </w:r>
    </w:p>
    <w:p w:rsidR="00AF49D7" w:rsidRPr="00AF49D7" w:rsidRDefault="00AF49D7" w:rsidP="00AF49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>L’élaboration d’une proposition chiffrée et des variantes techniques dans un souci d’optimisation</w:t>
      </w:r>
    </w:p>
    <w:p w:rsidR="00AF49D7" w:rsidRPr="00AF49D7" w:rsidRDefault="00AF49D7" w:rsidP="00AF49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sz w:val="20"/>
          <w:szCs w:val="20"/>
        </w:rPr>
        <w:t>La rédaction d’un mémoire technique et l’élaboration d’un planning prévisionnel</w:t>
      </w:r>
    </w:p>
    <w:p w:rsidR="00AF49D7" w:rsidRPr="00AF49D7" w:rsidRDefault="00AF49D7" w:rsidP="00AF49D7">
      <w:pPr>
        <w:pStyle w:val="NormalWeb"/>
        <w:rPr>
          <w:rFonts w:ascii="Calibri" w:hAnsi="Calibri" w:cs="Calibri"/>
          <w:sz w:val="20"/>
          <w:szCs w:val="20"/>
        </w:rPr>
      </w:pPr>
      <w:r w:rsidRPr="00AF49D7">
        <w:rPr>
          <w:rFonts w:ascii="Calibri" w:hAnsi="Calibri" w:cs="Calibri"/>
          <w:b/>
          <w:bCs/>
          <w:sz w:val="20"/>
          <w:szCs w:val="20"/>
        </w:rPr>
        <w:t xml:space="preserve">Pour rendre ces quelques lignes plus concrètes, je vous invite à retrouver Pierre qui nous parle de son métier dans la vidéo suivante : </w:t>
      </w:r>
      <w:hyperlink r:id="rId9" w:tgtFrame="_blank" w:history="1">
        <w:r w:rsidRPr="00AF49D7">
          <w:rPr>
            <w:rStyle w:val="Lienhypertexte"/>
            <w:rFonts w:ascii="Calibri" w:hAnsi="Calibri" w:cs="Calibri"/>
            <w:b/>
            <w:bCs/>
            <w:sz w:val="20"/>
            <w:szCs w:val="20"/>
          </w:rPr>
          <w:t>https://www.talentstube.com/annonce/49-charge-d-etudes-de-prix-h-f</w:t>
        </w:r>
      </w:hyperlink>
    </w:p>
    <w:p w:rsidR="00B938D8" w:rsidRDefault="00B938D8" w:rsidP="00930692">
      <w:pPr>
        <w:spacing w:after="0" w:line="240" w:lineRule="auto"/>
        <w:jc w:val="both"/>
        <w:rPr>
          <w:rFonts w:eastAsia="Times New Roman" w:cs="Courier New"/>
          <w:sz w:val="20"/>
          <w:szCs w:val="23"/>
          <w:lang w:eastAsia="fr-FR"/>
        </w:rPr>
      </w:pPr>
    </w:p>
    <w:p w:rsidR="00930692" w:rsidRPr="004B156A" w:rsidRDefault="00930692" w:rsidP="00930692">
      <w:pPr>
        <w:spacing w:after="0" w:line="240" w:lineRule="auto"/>
        <w:jc w:val="both"/>
        <w:rPr>
          <w:rFonts w:eastAsia="Times New Roman" w:cs="Courier New"/>
          <w:b/>
          <w:sz w:val="20"/>
          <w:szCs w:val="23"/>
          <w:lang w:eastAsia="fr-FR"/>
        </w:rPr>
      </w:pPr>
      <w:r>
        <w:rPr>
          <w:rFonts w:eastAsia="Times New Roman" w:cs="Courier New"/>
          <w:b/>
          <w:sz w:val="20"/>
          <w:szCs w:val="23"/>
          <w:lang w:eastAsia="fr-FR"/>
        </w:rPr>
        <w:t>Profil recherché</w:t>
      </w:r>
    </w:p>
    <w:p w:rsidR="00930692" w:rsidRDefault="00930692" w:rsidP="00930692">
      <w:pPr>
        <w:spacing w:after="0" w:line="240" w:lineRule="auto"/>
        <w:jc w:val="both"/>
        <w:rPr>
          <w:rFonts w:eastAsia="Times New Roman" w:cs="Courier New"/>
          <w:sz w:val="20"/>
          <w:szCs w:val="23"/>
          <w:lang w:eastAsia="fr-FR"/>
        </w:rPr>
      </w:pPr>
    </w:p>
    <w:p w:rsidR="00AD10ED" w:rsidRDefault="00F63C75" w:rsidP="00F63C75">
      <w:pPr>
        <w:spacing w:line="240" w:lineRule="auto"/>
        <w:jc w:val="both"/>
        <w:rPr>
          <w:rFonts w:eastAsia="Times New Roman" w:cs="Courier New"/>
          <w:sz w:val="20"/>
          <w:szCs w:val="23"/>
          <w:lang w:eastAsia="fr-FR"/>
        </w:rPr>
      </w:pPr>
      <w:r w:rsidRPr="00CD7087">
        <w:rPr>
          <w:rFonts w:eastAsia="Times New Roman" w:cs="Courier New"/>
          <w:sz w:val="20"/>
          <w:szCs w:val="23"/>
          <w:lang w:eastAsia="fr-FR"/>
        </w:rPr>
        <w:t xml:space="preserve">Au-delà de votre formation supérieure en Bâtiment ou Génie Civil, vous justifiez d’une </w:t>
      </w:r>
      <w:r w:rsidR="00AD10ED">
        <w:rPr>
          <w:rFonts w:eastAsia="Times New Roman" w:cs="Courier New"/>
          <w:sz w:val="20"/>
          <w:szCs w:val="23"/>
          <w:lang w:eastAsia="fr-FR"/>
        </w:rPr>
        <w:t xml:space="preserve">première </w:t>
      </w:r>
      <w:r w:rsidRPr="00CD7087">
        <w:rPr>
          <w:rFonts w:eastAsia="Times New Roman" w:cs="Courier New"/>
          <w:sz w:val="20"/>
          <w:szCs w:val="23"/>
          <w:lang w:eastAsia="fr-FR"/>
        </w:rPr>
        <w:t>expérience professionnelle</w:t>
      </w:r>
      <w:r w:rsidR="00AD10ED">
        <w:rPr>
          <w:rFonts w:eastAsia="Times New Roman" w:cs="Courier New"/>
          <w:sz w:val="20"/>
          <w:szCs w:val="23"/>
          <w:lang w:eastAsia="fr-FR"/>
        </w:rPr>
        <w:t xml:space="preserve"> (stage ou emploi) dans un bureau d’études de prix au sein d’un constructeur </w:t>
      </w:r>
      <w:r w:rsidR="003E7D28">
        <w:rPr>
          <w:rFonts w:eastAsia="Times New Roman" w:cs="Courier New"/>
          <w:sz w:val="20"/>
          <w:szCs w:val="23"/>
          <w:lang w:eastAsia="fr-FR"/>
        </w:rPr>
        <w:t xml:space="preserve">et </w:t>
      </w:r>
      <w:r w:rsidR="00AD10ED">
        <w:rPr>
          <w:rFonts w:eastAsia="Times New Roman" w:cs="Courier New"/>
          <w:sz w:val="20"/>
          <w:szCs w:val="23"/>
          <w:lang w:eastAsia="fr-FR"/>
        </w:rPr>
        <w:t>qui vous a plu.</w:t>
      </w:r>
    </w:p>
    <w:p w:rsidR="00AD10ED" w:rsidRDefault="00AD10ED" w:rsidP="00F63C75">
      <w:pPr>
        <w:spacing w:line="240" w:lineRule="auto"/>
        <w:jc w:val="both"/>
        <w:rPr>
          <w:rFonts w:eastAsia="Times New Roman" w:cs="Courier New"/>
          <w:sz w:val="20"/>
          <w:szCs w:val="23"/>
          <w:lang w:eastAsia="fr-FR"/>
        </w:rPr>
      </w:pPr>
      <w:r>
        <w:rPr>
          <w:rFonts w:eastAsia="Times New Roman" w:cs="Courier New"/>
          <w:sz w:val="20"/>
          <w:szCs w:val="23"/>
          <w:lang w:eastAsia="fr-FR"/>
        </w:rPr>
        <w:t>Eiffage Construction saura vous accompagner et vous former, cependant, nous aurons besoin de votre réactivité intellectuelle, curiosité, goût pour les challenges techniques</w:t>
      </w:r>
      <w:r w:rsidR="003E7D28">
        <w:rPr>
          <w:rFonts w:eastAsia="Times New Roman" w:cs="Courier New"/>
          <w:sz w:val="20"/>
          <w:szCs w:val="23"/>
          <w:lang w:eastAsia="fr-FR"/>
        </w:rPr>
        <w:t xml:space="preserve"> et de votre </w:t>
      </w:r>
      <w:r>
        <w:rPr>
          <w:rFonts w:eastAsia="Times New Roman" w:cs="Courier New"/>
          <w:sz w:val="20"/>
          <w:szCs w:val="23"/>
          <w:lang w:eastAsia="fr-FR"/>
        </w:rPr>
        <w:t>relationnel facilitant</w:t>
      </w:r>
      <w:r w:rsidR="003E7D28">
        <w:rPr>
          <w:rFonts w:eastAsia="Times New Roman" w:cs="Courier New"/>
          <w:sz w:val="20"/>
          <w:szCs w:val="23"/>
          <w:lang w:eastAsia="fr-FR"/>
        </w:rPr>
        <w:t xml:space="preserve">. </w:t>
      </w:r>
      <w:r>
        <w:rPr>
          <w:rFonts w:eastAsia="Times New Roman" w:cs="Courier New"/>
          <w:sz w:val="20"/>
          <w:szCs w:val="23"/>
          <w:lang w:eastAsia="fr-FR"/>
        </w:rPr>
        <w:t>Rigueur et ingéniosité seront les maîtres mots de votre quotidien au sein de nos équipes. Tout comme la prise d’initiative</w:t>
      </w:r>
      <w:r w:rsidR="003E7D28">
        <w:rPr>
          <w:rFonts w:eastAsia="Times New Roman" w:cs="Courier New"/>
          <w:sz w:val="20"/>
          <w:szCs w:val="23"/>
          <w:lang w:eastAsia="fr-FR"/>
        </w:rPr>
        <w:t>s</w:t>
      </w:r>
      <w:r>
        <w:rPr>
          <w:rFonts w:eastAsia="Times New Roman" w:cs="Courier New"/>
          <w:sz w:val="20"/>
          <w:szCs w:val="23"/>
          <w:lang w:eastAsia="fr-FR"/>
        </w:rPr>
        <w:t xml:space="preserve"> et l’esprit d’équipe.</w:t>
      </w:r>
    </w:p>
    <w:p w:rsidR="00AD10ED" w:rsidRPr="003E7D28" w:rsidRDefault="00AD10ED" w:rsidP="003E7D28">
      <w:pPr>
        <w:spacing w:line="240" w:lineRule="auto"/>
        <w:jc w:val="center"/>
        <w:rPr>
          <w:rFonts w:eastAsia="Times New Roman" w:cs="Courier New"/>
          <w:b/>
          <w:color w:val="4F81BD" w:themeColor="accent1"/>
          <w:sz w:val="20"/>
          <w:szCs w:val="23"/>
          <w:lang w:eastAsia="fr-FR"/>
        </w:rPr>
      </w:pPr>
      <w:r w:rsidRPr="003E7D28">
        <w:rPr>
          <w:rFonts w:eastAsia="Times New Roman" w:cs="Courier New"/>
          <w:b/>
          <w:color w:val="4F81BD" w:themeColor="accent1"/>
          <w:sz w:val="20"/>
          <w:szCs w:val="23"/>
          <w:lang w:eastAsia="fr-FR"/>
        </w:rPr>
        <w:t>Si vous vous reconnaissez dans cette brève annonce, n’hésitez pas et contactez-nous.</w:t>
      </w:r>
    </w:p>
    <w:sectPr w:rsidR="00AD10ED" w:rsidRPr="003E7D28" w:rsidSect="007B66BE"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41" w:rsidRDefault="00A05A41" w:rsidP="000A37C0">
      <w:pPr>
        <w:spacing w:after="0" w:line="240" w:lineRule="auto"/>
      </w:pPr>
      <w:r>
        <w:separator/>
      </w:r>
    </w:p>
  </w:endnote>
  <w:endnote w:type="continuationSeparator" w:id="0">
    <w:p w:rsidR="00A05A41" w:rsidRDefault="00A05A41" w:rsidP="000A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41" w:rsidRDefault="00A05A41" w:rsidP="000A37C0">
      <w:pPr>
        <w:spacing w:after="0" w:line="240" w:lineRule="auto"/>
      </w:pPr>
      <w:r>
        <w:separator/>
      </w:r>
    </w:p>
  </w:footnote>
  <w:footnote w:type="continuationSeparator" w:id="0">
    <w:p w:rsidR="00A05A41" w:rsidRDefault="00A05A41" w:rsidP="000A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0" w:rsidRDefault="000A37C0" w:rsidP="000A37C0">
    <w:pPr>
      <w:pStyle w:val="En-tte"/>
      <w:tabs>
        <w:tab w:val="clear" w:pos="4536"/>
        <w:tab w:val="clear" w:pos="9072"/>
        <w:tab w:val="left" w:pos="1875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531F1038" wp14:editId="69BE1586">
          <wp:simplePos x="0" y="0"/>
          <wp:positionH relativeFrom="column">
            <wp:posOffset>-13970</wp:posOffset>
          </wp:positionH>
          <wp:positionV relativeFrom="paragraph">
            <wp:posOffset>-248920</wp:posOffset>
          </wp:positionV>
          <wp:extent cx="1714500" cy="667182"/>
          <wp:effectExtent l="0" t="0" r="0" b="0"/>
          <wp:wrapNone/>
          <wp:docPr id="3" name="Image 3" descr="D:\ALOIZEAU\Mes Documents\AXELLE\CHARTE GRAPHIQUE\Eiffage_Construction_2400_01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OIZEAU\Mes Documents\AXELLE\CHARTE GRAPHIQUE\Eiffage_Construction_2400_01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0" w:rsidRDefault="000A37C0" w:rsidP="000A37C0">
    <w:pPr>
      <w:pStyle w:val="En-tte"/>
      <w:tabs>
        <w:tab w:val="clear" w:pos="4536"/>
        <w:tab w:val="clear" w:pos="9072"/>
        <w:tab w:val="left" w:pos="1050"/>
      </w:tabs>
    </w:pPr>
    <w:r w:rsidRPr="000A37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69C873A" wp14:editId="4DFC8DAB">
          <wp:simplePos x="0" y="0"/>
          <wp:positionH relativeFrom="column">
            <wp:posOffset>6315710</wp:posOffset>
          </wp:positionH>
          <wp:positionV relativeFrom="paragraph">
            <wp:posOffset>-153670</wp:posOffset>
          </wp:positionV>
          <wp:extent cx="266700" cy="2200275"/>
          <wp:effectExtent l="0" t="0" r="0" b="0"/>
          <wp:wrapNone/>
          <wp:docPr id="265" name="Imag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0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7C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5F42A52" wp14:editId="630875D0">
          <wp:simplePos x="0" y="0"/>
          <wp:positionH relativeFrom="column">
            <wp:posOffset>-431165</wp:posOffset>
          </wp:positionH>
          <wp:positionV relativeFrom="paragraph">
            <wp:posOffset>-354330</wp:posOffset>
          </wp:positionV>
          <wp:extent cx="2057400" cy="800100"/>
          <wp:effectExtent l="0" t="0" r="0" b="0"/>
          <wp:wrapNone/>
          <wp:docPr id="1" name="Image 1" descr="D:\ALOIZEAU\Mes Documents\AXELLE\CHARTE GRAPHIQUE\Eiffage_Construction_2400_01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OIZEAU\Mes Documents\AXELLE\CHARTE GRAPHIQUE\Eiffage_Construction_2400_01_colour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162"/>
    <w:multiLevelType w:val="hybridMultilevel"/>
    <w:tmpl w:val="51408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790"/>
    <w:multiLevelType w:val="hybridMultilevel"/>
    <w:tmpl w:val="1BB09CE2"/>
    <w:lvl w:ilvl="0" w:tplc="B492CD4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EED"/>
    <w:multiLevelType w:val="hybridMultilevel"/>
    <w:tmpl w:val="04F8DA1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CE3067"/>
    <w:multiLevelType w:val="hybridMultilevel"/>
    <w:tmpl w:val="408EE610"/>
    <w:lvl w:ilvl="0" w:tplc="D9AC315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160"/>
    <w:multiLevelType w:val="multilevel"/>
    <w:tmpl w:val="296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52604"/>
    <w:multiLevelType w:val="hybridMultilevel"/>
    <w:tmpl w:val="5FCC7D2E"/>
    <w:lvl w:ilvl="0" w:tplc="16E229A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6234"/>
    <w:multiLevelType w:val="multilevel"/>
    <w:tmpl w:val="660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903AC"/>
    <w:multiLevelType w:val="hybridMultilevel"/>
    <w:tmpl w:val="F7760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0362"/>
    <w:multiLevelType w:val="hybridMultilevel"/>
    <w:tmpl w:val="F2F8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1993"/>
    <w:multiLevelType w:val="hybridMultilevel"/>
    <w:tmpl w:val="8FCAE3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90006"/>
    <w:multiLevelType w:val="hybridMultilevel"/>
    <w:tmpl w:val="16F64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0"/>
    <w:rsid w:val="000072C6"/>
    <w:rsid w:val="00017B9B"/>
    <w:rsid w:val="000237C6"/>
    <w:rsid w:val="0002766F"/>
    <w:rsid w:val="00030B15"/>
    <w:rsid w:val="000765B7"/>
    <w:rsid w:val="000872D2"/>
    <w:rsid w:val="000A37C0"/>
    <w:rsid w:val="00101C0A"/>
    <w:rsid w:val="0013387F"/>
    <w:rsid w:val="00166C91"/>
    <w:rsid w:val="00196D24"/>
    <w:rsid w:val="001D1C19"/>
    <w:rsid w:val="00206052"/>
    <w:rsid w:val="00230575"/>
    <w:rsid w:val="00241A0D"/>
    <w:rsid w:val="002B5FA5"/>
    <w:rsid w:val="002C4E03"/>
    <w:rsid w:val="002D509A"/>
    <w:rsid w:val="002E2078"/>
    <w:rsid w:val="002E5489"/>
    <w:rsid w:val="00343A1A"/>
    <w:rsid w:val="003709D9"/>
    <w:rsid w:val="003A5618"/>
    <w:rsid w:val="003E7D28"/>
    <w:rsid w:val="004069E4"/>
    <w:rsid w:val="004B156A"/>
    <w:rsid w:val="004C6650"/>
    <w:rsid w:val="004F79F2"/>
    <w:rsid w:val="005007B0"/>
    <w:rsid w:val="00564ED3"/>
    <w:rsid w:val="005C2D7B"/>
    <w:rsid w:val="005C444B"/>
    <w:rsid w:val="006033B4"/>
    <w:rsid w:val="0068394F"/>
    <w:rsid w:val="007175CA"/>
    <w:rsid w:val="00717EBA"/>
    <w:rsid w:val="00766E86"/>
    <w:rsid w:val="00776464"/>
    <w:rsid w:val="0078778D"/>
    <w:rsid w:val="007B2C48"/>
    <w:rsid w:val="007B66BE"/>
    <w:rsid w:val="007E0239"/>
    <w:rsid w:val="007F3270"/>
    <w:rsid w:val="008707A2"/>
    <w:rsid w:val="008A1996"/>
    <w:rsid w:val="008D43F5"/>
    <w:rsid w:val="009236D5"/>
    <w:rsid w:val="00930692"/>
    <w:rsid w:val="00945AB6"/>
    <w:rsid w:val="009626BC"/>
    <w:rsid w:val="00963F11"/>
    <w:rsid w:val="00A05A41"/>
    <w:rsid w:val="00A31F93"/>
    <w:rsid w:val="00A756BD"/>
    <w:rsid w:val="00A83B0B"/>
    <w:rsid w:val="00A92120"/>
    <w:rsid w:val="00AD10ED"/>
    <w:rsid w:val="00AE2D30"/>
    <w:rsid w:val="00AE77FB"/>
    <w:rsid w:val="00AF49D7"/>
    <w:rsid w:val="00B402EE"/>
    <w:rsid w:val="00B424AA"/>
    <w:rsid w:val="00B938D8"/>
    <w:rsid w:val="00C17B39"/>
    <w:rsid w:val="00D36128"/>
    <w:rsid w:val="00D6170A"/>
    <w:rsid w:val="00DA1035"/>
    <w:rsid w:val="00DB0EBF"/>
    <w:rsid w:val="00DD46F1"/>
    <w:rsid w:val="00DD4826"/>
    <w:rsid w:val="00E11F4C"/>
    <w:rsid w:val="00F63C75"/>
    <w:rsid w:val="00FB264D"/>
    <w:rsid w:val="00FB5A70"/>
    <w:rsid w:val="00FC31B9"/>
    <w:rsid w:val="00FD34EA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A425F"/>
  <w15:docId w15:val="{12DDCEF1-C32B-4591-8D28-4C35724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7C0"/>
  </w:style>
  <w:style w:type="paragraph" w:styleId="Pieddepage">
    <w:name w:val="footer"/>
    <w:basedOn w:val="Normal"/>
    <w:link w:val="PieddepageCar"/>
    <w:uiPriority w:val="99"/>
    <w:unhideWhenUsed/>
    <w:rsid w:val="000A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7C0"/>
  </w:style>
  <w:style w:type="paragraph" w:styleId="Paragraphedeliste">
    <w:name w:val="List Paragraph"/>
    <w:basedOn w:val="Normal"/>
    <w:uiPriority w:val="34"/>
    <w:qFormat/>
    <w:rsid w:val="002D50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1F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lentstube.com/annonce/49-charge-d-etudes-de-prix-h-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032A-E20E-4C40-9C25-FA7FE9F9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WESTERMANN Laure [EIFFAGE CONSTRUCTION]</cp:lastModifiedBy>
  <cp:revision>3</cp:revision>
  <cp:lastPrinted>2023-03-06T15:28:00Z</cp:lastPrinted>
  <dcterms:created xsi:type="dcterms:W3CDTF">2023-03-06T09:50:00Z</dcterms:created>
  <dcterms:modified xsi:type="dcterms:W3CDTF">2023-03-06T15:29:00Z</dcterms:modified>
</cp:coreProperties>
</file>